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65" w:rsidRDefault="00842365" w:rsidP="00842365">
      <w:r>
        <w:t>Labdien!</w:t>
      </w:r>
    </w:p>
    <w:p w:rsidR="00842365" w:rsidRDefault="00842365" w:rsidP="00842365"/>
    <w:p w:rsidR="00842365" w:rsidRDefault="00842365" w:rsidP="00842365">
      <w:r>
        <w:t>Lūdzu veikt sekojošus veloceļa „Vecrīga – Imanta” kļūdu izlabošanas darbus:</w:t>
      </w:r>
    </w:p>
    <w:p w:rsidR="00842365" w:rsidRDefault="00842365" w:rsidP="00842365">
      <w:r>
        <w:t>1.</w:t>
      </w:r>
      <w:r>
        <w:tab/>
        <w:t xml:space="preserve">Padarīt iespējamu, nepārkāpjot CSN uzbraukšanu uz veloceļa sākuma Zigfrīda Annas Meierovica bulvārī ( </w:t>
      </w:r>
      <w:hyperlink r:id="rId4" w:history="1">
        <w:r w:rsidRPr="008F580D">
          <w:rPr>
            <w:rStyle w:val="Hyperlink"/>
          </w:rPr>
          <w:t>http://goo.gl/qnSrhG</w:t>
        </w:r>
      </w:hyperlink>
      <w:r>
        <w:t xml:space="preserve"> </w:t>
      </w:r>
      <w:r>
        <w:t>)  Šobrīd, braucot pa Zigfrīda Annas Meireovica bulvāra brauktuvi, nav iespējams uzbraukt uz gājēju un velosipēdu ceļa, nepārkāpjot CSN – nebraucot pa ietvi. Šeit nepieciešams savienot velosipēdu ceļu ar brauktuvi, lai velosipēdisti nebūtu spiesti pārkāpt CSN.</w:t>
      </w:r>
    </w:p>
    <w:p w:rsidR="00842365" w:rsidRDefault="00842365" w:rsidP="00842365">
      <w:r>
        <w:t>2.</w:t>
      </w:r>
      <w:r>
        <w:tab/>
        <w:t>Tajā pašā vietā uzstādīt informatīvu ceļa zīmi – norādi, uz kuru pusi un cik km jābrauc, lai sasniegtu Imantu un Jūrmalu.</w:t>
      </w:r>
    </w:p>
    <w:p w:rsidR="00842365" w:rsidRDefault="00842365" w:rsidP="00842365">
      <w:r>
        <w:t>3.</w:t>
      </w:r>
      <w:r>
        <w:tab/>
        <w:t>Ieplānot pie nākamajiem Zigfrīda Annas Meierovica bulvāra gājēju un velosipēdu ceļa seguma atjaunošanas darbiem ietvi un veloceļu veidot atšķirīgos augstuma līmeņos, vai citādi atdalīt, lai gājēji un velosipēdisti savā starpā nekonfliktētu.</w:t>
      </w:r>
    </w:p>
    <w:p w:rsidR="00842365" w:rsidRDefault="00842365" w:rsidP="00842365">
      <w:r>
        <w:t>4.</w:t>
      </w:r>
      <w:r>
        <w:tab/>
        <w:t>Zigfrīda Annas Meierovica bulvāra un Krišjāņa Valdemāra ielas krustojumā izveidot veloceļa turpinājumu, lai tas „nepārtrūktu” un „nepazustu” īsi pirms Valdemāra ielas. (</w:t>
      </w:r>
      <w:hyperlink r:id="rId5" w:history="1">
        <w:r w:rsidRPr="008F580D">
          <w:rPr>
            <w:rStyle w:val="Hyperlink"/>
          </w:rPr>
          <w:t>http://goo.gl/X1dWPL</w:t>
        </w:r>
      </w:hyperlink>
      <w:r>
        <w:t xml:space="preserve"> </w:t>
      </w:r>
      <w:r>
        <w:t>)</w:t>
      </w:r>
    </w:p>
    <w:p w:rsidR="00842365" w:rsidRDefault="00842365" w:rsidP="00842365">
      <w:r>
        <w:t>5.</w:t>
      </w:r>
      <w:r>
        <w:tab/>
        <w:t>Nolīdzināt apmales pie Latvijas Nacionālā teātra, kā arī izveidot kopīgu gājēju un velosipēdu ceļu, kas savienotos ar turpinājumā esošo kopīgu gājēju un velosipēdu ceļu.</w:t>
      </w:r>
    </w:p>
    <w:p w:rsidR="00842365" w:rsidRDefault="00842365" w:rsidP="00842365">
      <w:r>
        <w:t>6.</w:t>
      </w:r>
      <w:r>
        <w:tab/>
        <w:t xml:space="preserve">Citadeles un Valdemāra ielas krustojumā atjaunot iepriekšējo kārtību , kad nebija uzstādītas barjeras un uzstādīt luksoforus, lai gājējiem un velosipēdistiem nebūtu jāmēro papildu 150 metri apkārtceļam līdz Citadeles un Muitas ielas krustojumam, kurš sastrēgumu laikā arī nav drošs, jo autovadītāji ignorē zaļu luksofora signālu. (Skatīt video: </w:t>
      </w:r>
      <w:hyperlink r:id="rId6" w:history="1">
        <w:r w:rsidRPr="008F580D">
          <w:rPr>
            <w:rStyle w:val="Hyperlink"/>
          </w:rPr>
          <w:t>http://goo.gl/B0m1PB</w:t>
        </w:r>
      </w:hyperlink>
      <w:r>
        <w:t xml:space="preserve"> </w:t>
      </w:r>
      <w:r>
        <w:t xml:space="preserve"> ) Tas novērsīs arī pa Citadeles ielas braucošo autovadītāju bīstamo un problemātisko uzbraukšanu uz tilta. (</w:t>
      </w:r>
      <w:hyperlink r:id="rId7" w:history="1">
        <w:r w:rsidRPr="008F580D">
          <w:rPr>
            <w:rStyle w:val="Hyperlink"/>
          </w:rPr>
          <w:t>http://goo.gl/qQZB7I</w:t>
        </w:r>
      </w:hyperlink>
      <w:r>
        <w:t xml:space="preserve"> </w:t>
      </w:r>
      <w:r>
        <w:t>)</w:t>
      </w:r>
    </w:p>
    <w:p w:rsidR="00842365" w:rsidRDefault="00842365" w:rsidP="00842365">
      <w:r>
        <w:t>7.</w:t>
      </w:r>
      <w:r>
        <w:tab/>
        <w:t>Uz Vanšu tilta, kā arī posmā no Nacionālā teātra, līdz tam izveidot atdalītu velosipēdu ceļu vai arī velojoslu.</w:t>
      </w:r>
    </w:p>
    <w:p w:rsidR="00842365" w:rsidRDefault="00842365" w:rsidP="00842365">
      <w:r>
        <w:t>8.</w:t>
      </w:r>
      <w:r>
        <w:tab/>
        <w:t>Vanšu tilta sākumā, virzienā uz Pārdaugavu, noņemt nepareizi uzstādīto ceļa zīmi, kas brauktuvi padara par kopīgu gājēju un velosipēdu ceļu . (</w:t>
      </w:r>
      <w:hyperlink r:id="rId8" w:history="1">
        <w:r w:rsidRPr="008F580D">
          <w:rPr>
            <w:rStyle w:val="Hyperlink"/>
          </w:rPr>
          <w:t>http://goo.gl/utgZmp</w:t>
        </w:r>
      </w:hyperlink>
      <w:r>
        <w:t xml:space="preserve"> </w:t>
      </w:r>
      <w:r>
        <w:t>) (Ceļa zīme jāuzstāda pēc LVS 77-2_2016 Ceļa zīmes. 2.daļa Uzstādīšanas noteikumi 6.1.10. punkta)</w:t>
      </w:r>
    </w:p>
    <w:p w:rsidR="00842365" w:rsidRDefault="00842365" w:rsidP="00842365">
      <w:r>
        <w:t>9.</w:t>
      </w:r>
      <w:r>
        <w:tab/>
        <w:t>Vanšu tilta nobrauktuvē virzienā no Centra, noņemt ceļa zīmi „Gājēju un velosipēdu ceļš”, kā arī nodzēst ceļa horizontālo marķējumu, jo šī zīme ir pretrunā ar Vanšu tilta pretējā galā uzstādīto ceļa zīmi “Kopīgs gājēju un velosipēdu ceļš”, un arī ietves platums neatļauj gājēju un velosipēdu ceļu šeit ierīkot (</w:t>
      </w:r>
      <w:hyperlink r:id="rId9" w:history="1">
        <w:r w:rsidRPr="008F580D">
          <w:rPr>
            <w:rStyle w:val="Hyperlink"/>
          </w:rPr>
          <w:t>http://goo.gl/XiNyv4</w:t>
        </w:r>
      </w:hyperlink>
      <w:r>
        <w:t xml:space="preserve"> </w:t>
      </w:r>
      <w:r>
        <w:t>) .</w:t>
      </w:r>
    </w:p>
    <w:p w:rsidR="00842365" w:rsidRDefault="00842365" w:rsidP="00842365">
      <w:r>
        <w:t>10.</w:t>
      </w:r>
      <w:r>
        <w:tab/>
        <w:t>Nodzēst ceļa horizontālo marķējumu Ķīpsalā virzienā no centra, jo tas neatbilst ceļa zīmei „Kopīgs gājēju un velosipēdu ceļš”, kā arī ietves platums neatļauj gājēju un velosipēdu ceļu šeit ierīkot (</w:t>
      </w:r>
      <w:hyperlink r:id="rId10" w:history="1">
        <w:r w:rsidRPr="008F580D">
          <w:rPr>
            <w:rStyle w:val="Hyperlink"/>
          </w:rPr>
          <w:t>http://goo.gl/Us4KQx</w:t>
        </w:r>
      </w:hyperlink>
      <w:r>
        <w:t xml:space="preserve"> </w:t>
      </w:r>
      <w:r>
        <w:t>) .</w:t>
      </w:r>
    </w:p>
    <w:p w:rsidR="00842365" w:rsidRDefault="00842365" w:rsidP="00842365">
      <w:r>
        <w:t>11.</w:t>
      </w:r>
      <w:r>
        <w:tab/>
        <w:t>Posmā no Vanšu tilta līdz Daugavgrīvas ielai ierīkot veloceļu vai velojoslu uz brauktuves, lai veloceļu savienotu ar esošo veloceļu Daugavgrīvas ielā (</w:t>
      </w:r>
      <w:hyperlink r:id="rId11" w:history="1">
        <w:r w:rsidRPr="008F580D">
          <w:rPr>
            <w:rStyle w:val="Hyperlink"/>
          </w:rPr>
          <w:t>http://goo.gl/Us4KQx</w:t>
        </w:r>
      </w:hyperlink>
      <w:r>
        <w:t xml:space="preserve"> </w:t>
      </w:r>
      <w:r>
        <w:t>) .</w:t>
      </w:r>
    </w:p>
    <w:p w:rsidR="00842365" w:rsidRDefault="00842365" w:rsidP="00842365">
      <w:r>
        <w:t>12.</w:t>
      </w:r>
      <w:r>
        <w:tab/>
        <w:t>Slokas un Kuldīgas ielas krustojumā likvidēt gājēju barjeras uz kopīgā gājēju un velosipēdu ceļa, jo tās pamatīgi sašaurina gājēju un velosipēdu ceļa posmu. Rekonstrukciajs ietvaros nepieciešams ierīkot dalītu gājēju un velosipēdu ceļu. (</w:t>
      </w:r>
      <w:hyperlink r:id="rId12" w:history="1">
        <w:r w:rsidRPr="008F580D">
          <w:rPr>
            <w:rStyle w:val="Hyperlink"/>
          </w:rPr>
          <w:t>http://goo.gl/QpNOL8</w:t>
        </w:r>
      </w:hyperlink>
      <w:r>
        <w:t xml:space="preserve"> </w:t>
      </w:r>
      <w:r>
        <w:t xml:space="preserve"> )</w:t>
      </w:r>
    </w:p>
    <w:p w:rsidR="00842365" w:rsidRDefault="00842365" w:rsidP="00842365">
      <w:r>
        <w:lastRenderedPageBreak/>
        <w:t>13.</w:t>
      </w:r>
      <w:r>
        <w:tab/>
        <w:t>Pie benzīntanka Jūrmalas gatvē paplašināt velosipēdu ceļu līdz vismaz 2 metru platumam (šobrīd veloceļa vidū ir apgaismes stabs)</w:t>
      </w:r>
      <w:r>
        <w:t xml:space="preserve"> </w:t>
      </w:r>
      <w:r>
        <w:t>(</w:t>
      </w:r>
      <w:hyperlink r:id="rId13" w:history="1">
        <w:r w:rsidRPr="008F580D">
          <w:rPr>
            <w:rStyle w:val="Hyperlink"/>
          </w:rPr>
          <w:t>http://goo.gl/xFoPHU</w:t>
        </w:r>
      </w:hyperlink>
      <w:r>
        <w:t xml:space="preserve"> </w:t>
      </w:r>
      <w:r>
        <w:t>).</w:t>
      </w:r>
    </w:p>
    <w:p w:rsidR="00842365" w:rsidRDefault="00842365" w:rsidP="00842365">
      <w:r>
        <w:t>14.</w:t>
      </w:r>
      <w:r>
        <w:tab/>
        <w:t>Posmā no Dzirciema ielas līdz tramvaja sliedēm iekrāsot rekomendējošās velojoslas  un sakārtot ceļa zīmes, lai nezinātājam no malas būtu viegli iespējams orientēties, kurp veloceļš turpinās (</w:t>
      </w:r>
      <w:hyperlink r:id="rId14" w:history="1">
        <w:r w:rsidRPr="008F580D">
          <w:rPr>
            <w:rStyle w:val="Hyperlink"/>
          </w:rPr>
          <w:t>http://goo.gl/82yS9T</w:t>
        </w:r>
      </w:hyperlink>
      <w:r>
        <w:t xml:space="preserve"> </w:t>
      </w:r>
      <w:r>
        <w:t>).</w:t>
      </w:r>
    </w:p>
    <w:p w:rsidR="00842365" w:rsidRDefault="00842365" w:rsidP="00842365">
      <w:r>
        <w:t>15.</w:t>
      </w:r>
      <w:r>
        <w:tab/>
        <w:t>Zem rīkojuma zīmes „Tikai pa labi” uzstādīt papildzīmi „izņemot velo”, jo velomaršruts ved taisni. (</w:t>
      </w:r>
      <w:hyperlink r:id="rId15" w:history="1">
        <w:r w:rsidRPr="008F580D">
          <w:rPr>
            <w:rStyle w:val="Hyperlink"/>
          </w:rPr>
          <w:t>http://goo.gl/Y2HelW</w:t>
        </w:r>
      </w:hyperlink>
      <w:r>
        <w:t xml:space="preserve"> </w:t>
      </w:r>
      <w:r>
        <w:t>)</w:t>
      </w:r>
    </w:p>
    <w:p w:rsidR="00842365" w:rsidRDefault="00842365" w:rsidP="00842365">
      <w:r>
        <w:t>16.</w:t>
      </w:r>
      <w:r>
        <w:tab/>
        <w:t>Dzīvojamā zonā ar ceļu horizontalo marķējumu – piktogrammām – iekrāsot, kurā virzienā ved veloceļš, lai nezinātājam no malas būtu viegli iespējams orientēties, kurp veloceļš turpināsies. (</w:t>
      </w:r>
      <w:hyperlink r:id="rId16" w:history="1">
        <w:r w:rsidRPr="008F580D">
          <w:rPr>
            <w:rStyle w:val="Hyperlink"/>
          </w:rPr>
          <w:t>http://goo.gl/hs9co1</w:t>
        </w:r>
      </w:hyperlink>
      <w:r>
        <w:t xml:space="preserve"> </w:t>
      </w:r>
      <w:r>
        <w:t>)</w:t>
      </w:r>
    </w:p>
    <w:p w:rsidR="00842365" w:rsidRDefault="00842365" w:rsidP="00842365">
      <w:r>
        <w:t>17.</w:t>
      </w:r>
      <w:r>
        <w:tab/>
        <w:t>Nomainīt ceļa zīmi, kas vēsta, ka pa labi atrodas kopīgs gājēju un velosipēdu ceļš, jo tā ir pretrunā ar tālāk sekojošo ceļa zīmi un ceļa horizontālo marķējumu. (</w:t>
      </w:r>
      <w:hyperlink r:id="rId17" w:history="1">
        <w:r w:rsidRPr="008F580D">
          <w:rPr>
            <w:rStyle w:val="Hyperlink"/>
          </w:rPr>
          <w:t>http://goo.gl/NtdK2M</w:t>
        </w:r>
      </w:hyperlink>
      <w:r>
        <w:t xml:space="preserve"> </w:t>
      </w:r>
      <w:r>
        <w:t>)</w:t>
      </w:r>
    </w:p>
    <w:p w:rsidR="00842365" w:rsidRDefault="00842365" w:rsidP="00842365">
      <w:r>
        <w:t>18.</w:t>
      </w:r>
      <w:r>
        <w:tab/>
        <w:t>Savest kārtībā tuneļa iebrauktuves restes , lai tās būtu iespējams šķērsot ar ātrumu 25 km/h  (</w:t>
      </w:r>
      <w:hyperlink r:id="rId18" w:history="1">
        <w:r w:rsidRPr="008F580D">
          <w:rPr>
            <w:rStyle w:val="Hyperlink"/>
          </w:rPr>
          <w:t>http://goo.gl/iT70TI</w:t>
        </w:r>
      </w:hyperlink>
      <w:r>
        <w:t xml:space="preserve"> </w:t>
      </w:r>
      <w:r>
        <w:t xml:space="preserve">). Ja tas nav iespējams, tad lūdzu izvietot brīdinājuma zīmes velosipēdistiem abās veloceļa pusēs pirms tuneļa zem Zolitūdes ielas, ka jāsamazina ātrums, jo tuneļa iebrauktuve ir asa un uzbraucot uz tās lielā ātrumā var sabojāt divriteni. </w:t>
      </w:r>
    </w:p>
    <w:p w:rsidR="00842365" w:rsidRDefault="00842365" w:rsidP="00842365">
      <w:r>
        <w:t>19.</w:t>
      </w:r>
      <w:r>
        <w:tab/>
        <w:t>Lūdzu likvidēt ceļa horizontālo marķējumu virzienā uz Jūrmalu aiz Imantas stacijas, jo ceļš šeit ir pārāk šaurs, lai satiksmi nodalītu. (Šobrīd gājējiem ir aptuveni 1 metrs), vai arī paplašināt ceļu, lai varētu ierīkot dalītu gājēju un velosipēdu ceļu.</w:t>
      </w:r>
    </w:p>
    <w:p w:rsidR="00842365" w:rsidRDefault="00842365" w:rsidP="00842365">
      <w:r>
        <w:t>20.</w:t>
      </w:r>
      <w:r>
        <w:tab/>
        <w:t>Imantas 7. līnijas dzīvojamajā zonā ar ceļu horizontalo marķējumu – piktogrammām – iekrāsot, kurā virzienā ved veloceļš, lai nezinātājam no malas būtu viegli iespējams orientēties, kurp veloceļš turpināsies. (</w:t>
      </w:r>
      <w:hyperlink r:id="rId19" w:history="1">
        <w:r w:rsidRPr="008F580D">
          <w:rPr>
            <w:rStyle w:val="Hyperlink"/>
          </w:rPr>
          <w:t>http://goo.gl/ALs3K9</w:t>
        </w:r>
      </w:hyperlink>
      <w:r>
        <w:t xml:space="preserve"> </w:t>
      </w:r>
      <w:r>
        <w:t>)</w:t>
      </w:r>
    </w:p>
    <w:p w:rsidR="00842365" w:rsidRDefault="00842365" w:rsidP="00842365">
      <w:r>
        <w:t>21.</w:t>
      </w:r>
      <w:r>
        <w:tab/>
        <w:t>Šīs pašas dzīvojamās zonas beigās, savienot veloceļu ar velojoslu, lai velosipēdisti varētu nepārkāpjot ceļu satiksmes noteikumus uz velojoslas uzbraukt. (</w:t>
      </w:r>
      <w:hyperlink r:id="rId20" w:history="1">
        <w:r w:rsidRPr="008F580D">
          <w:rPr>
            <w:rStyle w:val="Hyperlink"/>
          </w:rPr>
          <w:t>http://goo.gl/Wpge0A</w:t>
        </w:r>
      </w:hyperlink>
      <w:r>
        <w:t xml:space="preserve"> </w:t>
      </w:r>
      <w:r>
        <w:t>)</w:t>
      </w:r>
    </w:p>
    <w:p w:rsidR="00842365" w:rsidRDefault="00842365" w:rsidP="00842365">
      <w:r>
        <w:t>22.</w:t>
      </w:r>
      <w:r>
        <w:tab/>
        <w:t>Anniņmuižas bulvāra velojoslām uzkrāsot horizontālo maŗķējumu, kas atbilst standarta prasībām – 30 cm platu baltu līniju. Šobrīd ir 20 cm plata. (</w:t>
      </w:r>
      <w:hyperlink r:id="rId21" w:history="1">
        <w:r w:rsidRPr="008F580D">
          <w:rPr>
            <w:rStyle w:val="Hyperlink"/>
          </w:rPr>
          <w:t>http://goo.gl/i0hvh7</w:t>
        </w:r>
      </w:hyperlink>
      <w:r>
        <w:t xml:space="preserve"> </w:t>
      </w:r>
      <w:r>
        <w:t xml:space="preserve"> )</w:t>
      </w:r>
    </w:p>
    <w:p w:rsidR="00842365" w:rsidRDefault="00842365" w:rsidP="00842365">
      <w:r>
        <w:t>23.</w:t>
      </w:r>
      <w:r>
        <w:tab/>
        <w:t>Anniņmuižas bulvāra un Bebru ielas krustojumā pirms katras vietas, kur veloceļš šķērso brauktuvi uzkrāsot atbilstošus „dodiet ceļu” marķējumus  un uzstādīt ceļa zīmes „Dodiet ceļu”, lai gan velosipēdistiem, gan autovadītājiem būtu skaidrs, kam ir priekšroka. (</w:t>
      </w:r>
      <w:hyperlink r:id="rId22" w:history="1">
        <w:r w:rsidRPr="008F580D">
          <w:rPr>
            <w:rStyle w:val="Hyperlink"/>
          </w:rPr>
          <w:t>http://goo.gl/rsR8RQ</w:t>
        </w:r>
      </w:hyperlink>
      <w:r>
        <w:t xml:space="preserve"> </w:t>
      </w:r>
      <w:r>
        <w:t>)</w:t>
      </w:r>
    </w:p>
    <w:p w:rsidR="00842365" w:rsidRDefault="00842365" w:rsidP="00842365">
      <w:r>
        <w:t>24.</w:t>
      </w:r>
      <w:r>
        <w:tab/>
        <w:t>Visā Anniņmuižas bulvāra garumā abās veloceļu pusēs ir nekorektas ceļa zīmes, kas konfliktē viena ar otru – no vienas puses ir ceļa zīme, kas vēsta, ka šis ir divvirzienu veloceļš, no otras puses – ka šis ir vienvirziena veloceļš. Lūdzu pārskatīt ceļa zīmes un tās sakārtot. Iesaku bulvāra abās pusēs izveidot divvirziena veloceļus, jo bulvāra struktūra un plašums nepieļauj vienvirziena veloceļus – ir pārāk maz apgriešanās vietu, kā arī platums no kreisās puses ietves līdz labās puses ietvei ir pārāk liels , lai vienvirziena veloceļi reāli „strādātu”.</w:t>
      </w:r>
    </w:p>
    <w:p w:rsidR="00842365" w:rsidRDefault="00842365" w:rsidP="00842365">
      <w:r>
        <w:t>25.</w:t>
      </w:r>
      <w:r>
        <w:tab/>
        <w:t>Lūdzu pārvietot ceļa zīmi veloceļa vidū (</w:t>
      </w:r>
      <w:hyperlink r:id="rId23" w:history="1">
        <w:r w:rsidRPr="008F580D">
          <w:rPr>
            <w:rStyle w:val="Hyperlink"/>
          </w:rPr>
          <w:t>http://goo.gl/XBUxwT</w:t>
        </w:r>
      </w:hyperlink>
      <w:r>
        <w:t xml:space="preserve"> </w:t>
      </w:r>
      <w:r>
        <w:t>)</w:t>
      </w:r>
    </w:p>
    <w:p w:rsidR="00842365" w:rsidRDefault="00842365" w:rsidP="00842365">
      <w:r>
        <w:t>26.</w:t>
      </w:r>
      <w:r>
        <w:tab/>
        <w:t>Lūdzu pie vietas, kur ir Jūrmalas veloceļa atzars uz Zolitūdes veloceļu, izvietot ceļa zīmi – norādi, cik tālu atrodas Zolitūde, un ka tur ir veloceļš.</w:t>
      </w:r>
    </w:p>
    <w:p w:rsidR="00842365" w:rsidRDefault="00842365" w:rsidP="00842365">
      <w:r>
        <w:t>27.</w:t>
      </w:r>
      <w:r>
        <w:tab/>
        <w:t>Lūdzu nolīdzināt apmales Anniņmuižas ielas veloceļam uz Zolitūdi.  (</w:t>
      </w:r>
      <w:hyperlink r:id="rId24" w:history="1">
        <w:r w:rsidRPr="008F580D">
          <w:rPr>
            <w:rStyle w:val="Hyperlink"/>
          </w:rPr>
          <w:t>http://goo.gl/LjzVGW</w:t>
        </w:r>
      </w:hyperlink>
      <w:r>
        <w:t xml:space="preserve"> </w:t>
      </w:r>
      <w:r>
        <w:t xml:space="preserve">) </w:t>
      </w:r>
    </w:p>
    <w:p w:rsidR="00842365" w:rsidRDefault="00842365" w:rsidP="00842365">
      <w:r>
        <w:lastRenderedPageBreak/>
        <w:t>28.</w:t>
      </w:r>
      <w:r>
        <w:tab/>
        <w:t>Lūdzu uzkrāsot ceļa horizontālo marķējumu Anniņmuižas ielas veloceļam (</w:t>
      </w:r>
      <w:hyperlink r:id="rId25" w:history="1">
        <w:r w:rsidRPr="008F580D">
          <w:rPr>
            <w:rStyle w:val="Hyperlink"/>
          </w:rPr>
          <w:t>http://goo.gl/LjzVGW</w:t>
        </w:r>
      </w:hyperlink>
      <w:r>
        <w:t xml:space="preserve"> </w:t>
      </w:r>
      <w:r>
        <w:t>)</w:t>
      </w:r>
    </w:p>
    <w:p w:rsidR="00842365" w:rsidRDefault="00842365" w:rsidP="00842365">
      <w:r>
        <w:t>29.</w:t>
      </w:r>
      <w:r>
        <w:tab/>
        <w:t>Lūdzu uzstādīt norādi Daugavgrīvas ielā pirms kanāla tilta, pār kuru jābrauc, lai tiktu atpakaļ uz Vanšu tilta veloceļa, lai nezinātājs no malas zinātu, ka ceļš jāturpina pa kreisi, nevis taisni. (</w:t>
      </w:r>
      <w:hyperlink r:id="rId26" w:history="1">
        <w:r w:rsidRPr="008F580D">
          <w:rPr>
            <w:rStyle w:val="Hyperlink"/>
          </w:rPr>
          <w:t>http://goo.gl/VY29HI</w:t>
        </w:r>
      </w:hyperlink>
      <w:r>
        <w:t xml:space="preserve"> </w:t>
      </w:r>
      <w:r>
        <w:t>)</w:t>
      </w:r>
      <w:bookmarkStart w:id="0" w:name="_GoBack"/>
      <w:bookmarkEnd w:id="0"/>
    </w:p>
    <w:p w:rsidR="00842365" w:rsidRDefault="00842365" w:rsidP="00842365">
      <w:r>
        <w:t>30.</w:t>
      </w:r>
      <w:r>
        <w:tab/>
        <w:t>Lūdzu gājēju pārejai Balasta Dambja un Valdemāra ielas krustojumā uzkrāsot ceļu horizontālo maŗķējumu (</w:t>
      </w:r>
      <w:hyperlink r:id="rId27" w:history="1">
        <w:r w:rsidRPr="008F580D">
          <w:rPr>
            <w:rStyle w:val="Hyperlink"/>
          </w:rPr>
          <w:t>http://goo.gl/MOsPKN</w:t>
        </w:r>
      </w:hyperlink>
      <w:r>
        <w:t xml:space="preserve"> </w:t>
      </w:r>
      <w:r>
        <w:t>)</w:t>
      </w:r>
    </w:p>
    <w:p w:rsidR="00842365" w:rsidRDefault="00842365" w:rsidP="00842365">
      <w:r>
        <w:t>31.</w:t>
      </w:r>
      <w:r>
        <w:tab/>
        <w:t>Lūdzu šai pašai gājēju pārejai nolīdzināt apmales. (</w:t>
      </w:r>
      <w:hyperlink r:id="rId28" w:history="1">
        <w:r w:rsidRPr="008F580D">
          <w:rPr>
            <w:rStyle w:val="Hyperlink"/>
          </w:rPr>
          <w:t>http://goo.gl/MOsPKN</w:t>
        </w:r>
      </w:hyperlink>
      <w:r>
        <w:t xml:space="preserve"> </w:t>
      </w:r>
      <w:r>
        <w:t>)</w:t>
      </w:r>
    </w:p>
    <w:p w:rsidR="00A0432E" w:rsidRDefault="00842365" w:rsidP="00842365">
      <w:r>
        <w:t>32.</w:t>
      </w:r>
      <w:r>
        <w:tab/>
        <w:t>Lūdzu nodzēst ceļu horizontālo marķējumu uzbrauktuvē uz Vanšu tiltu virzienā uz centru, jo tas neatbilst ceļa zīmei (</w:t>
      </w:r>
      <w:hyperlink r:id="rId29" w:history="1">
        <w:r w:rsidRPr="008F580D">
          <w:rPr>
            <w:rStyle w:val="Hyperlink"/>
          </w:rPr>
          <w:t>http://goo.gl/1h7yQL</w:t>
        </w:r>
      </w:hyperlink>
      <w:r>
        <w:t xml:space="preserve"> </w:t>
      </w:r>
      <w:r>
        <w:t>)</w:t>
      </w:r>
    </w:p>
    <w:sectPr w:rsidR="00A04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65"/>
    <w:rsid w:val="00842365"/>
    <w:rsid w:val="00A043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A22E0-D481-4AFA-805D-DE148E15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365"/>
    <w:pPr>
      <w:ind w:left="720"/>
      <w:contextualSpacing/>
    </w:pPr>
  </w:style>
  <w:style w:type="character" w:styleId="Hyperlink">
    <w:name w:val="Hyperlink"/>
    <w:basedOn w:val="DefaultParagraphFont"/>
    <w:uiPriority w:val="99"/>
    <w:unhideWhenUsed/>
    <w:rsid w:val="00842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utgZmp" TargetMode="External"/><Relationship Id="rId13" Type="http://schemas.openxmlformats.org/officeDocument/2006/relationships/hyperlink" Target="http://goo.gl/xFoPHU" TargetMode="External"/><Relationship Id="rId18" Type="http://schemas.openxmlformats.org/officeDocument/2006/relationships/hyperlink" Target="http://goo.gl/iT70TI" TargetMode="External"/><Relationship Id="rId26" Type="http://schemas.openxmlformats.org/officeDocument/2006/relationships/hyperlink" Target="http://goo.gl/VY29HI" TargetMode="External"/><Relationship Id="rId3" Type="http://schemas.openxmlformats.org/officeDocument/2006/relationships/webSettings" Target="webSettings.xml"/><Relationship Id="rId21" Type="http://schemas.openxmlformats.org/officeDocument/2006/relationships/hyperlink" Target="http://goo.gl/i0hvh7" TargetMode="External"/><Relationship Id="rId7" Type="http://schemas.openxmlformats.org/officeDocument/2006/relationships/hyperlink" Target="http://goo.gl/qQZB7I" TargetMode="External"/><Relationship Id="rId12" Type="http://schemas.openxmlformats.org/officeDocument/2006/relationships/hyperlink" Target="http://goo.gl/QpNOL8" TargetMode="External"/><Relationship Id="rId17" Type="http://schemas.openxmlformats.org/officeDocument/2006/relationships/hyperlink" Target="http://goo.gl/NtdK2M" TargetMode="External"/><Relationship Id="rId25" Type="http://schemas.openxmlformats.org/officeDocument/2006/relationships/hyperlink" Target="http://goo.gl/LjzVGW" TargetMode="External"/><Relationship Id="rId2" Type="http://schemas.openxmlformats.org/officeDocument/2006/relationships/settings" Target="settings.xml"/><Relationship Id="rId16" Type="http://schemas.openxmlformats.org/officeDocument/2006/relationships/hyperlink" Target="http://goo.gl/hs9co1" TargetMode="External"/><Relationship Id="rId20" Type="http://schemas.openxmlformats.org/officeDocument/2006/relationships/hyperlink" Target="http://goo.gl/Wpge0A" TargetMode="External"/><Relationship Id="rId29" Type="http://schemas.openxmlformats.org/officeDocument/2006/relationships/hyperlink" Target="http://goo.gl/1h7yQL" TargetMode="External"/><Relationship Id="rId1" Type="http://schemas.openxmlformats.org/officeDocument/2006/relationships/styles" Target="styles.xml"/><Relationship Id="rId6" Type="http://schemas.openxmlformats.org/officeDocument/2006/relationships/hyperlink" Target="http://goo.gl/B0m1PB" TargetMode="External"/><Relationship Id="rId11" Type="http://schemas.openxmlformats.org/officeDocument/2006/relationships/hyperlink" Target="http://goo.gl/Us4KQx" TargetMode="External"/><Relationship Id="rId24" Type="http://schemas.openxmlformats.org/officeDocument/2006/relationships/hyperlink" Target="http://goo.gl/LjzVGW" TargetMode="External"/><Relationship Id="rId5" Type="http://schemas.openxmlformats.org/officeDocument/2006/relationships/hyperlink" Target="http://goo.gl/X1dWPL" TargetMode="External"/><Relationship Id="rId15" Type="http://schemas.openxmlformats.org/officeDocument/2006/relationships/hyperlink" Target="http://goo.gl/Y2HelW" TargetMode="External"/><Relationship Id="rId23" Type="http://schemas.openxmlformats.org/officeDocument/2006/relationships/hyperlink" Target="http://goo.gl/XBUxwT" TargetMode="External"/><Relationship Id="rId28" Type="http://schemas.openxmlformats.org/officeDocument/2006/relationships/hyperlink" Target="http://goo.gl/MOsPKN" TargetMode="External"/><Relationship Id="rId10" Type="http://schemas.openxmlformats.org/officeDocument/2006/relationships/hyperlink" Target="http://goo.gl/Us4KQx" TargetMode="External"/><Relationship Id="rId19" Type="http://schemas.openxmlformats.org/officeDocument/2006/relationships/hyperlink" Target="http://goo.gl/ALs3K9" TargetMode="External"/><Relationship Id="rId31" Type="http://schemas.openxmlformats.org/officeDocument/2006/relationships/theme" Target="theme/theme1.xml"/><Relationship Id="rId4" Type="http://schemas.openxmlformats.org/officeDocument/2006/relationships/hyperlink" Target="http://goo.gl/qnSrhG" TargetMode="External"/><Relationship Id="rId9" Type="http://schemas.openxmlformats.org/officeDocument/2006/relationships/hyperlink" Target="http://goo.gl/XiNyv4" TargetMode="External"/><Relationship Id="rId14" Type="http://schemas.openxmlformats.org/officeDocument/2006/relationships/hyperlink" Target="http://goo.gl/82yS9T" TargetMode="External"/><Relationship Id="rId22" Type="http://schemas.openxmlformats.org/officeDocument/2006/relationships/hyperlink" Target="http://goo.gl/rsR8RQ" TargetMode="External"/><Relationship Id="rId27" Type="http://schemas.openxmlformats.org/officeDocument/2006/relationships/hyperlink" Target="http://goo.gl/MOsPK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5111</Words>
  <Characters>2914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dc:creator>
  <cp:keywords/>
  <dc:description/>
  <cp:lastModifiedBy>Kaspars</cp:lastModifiedBy>
  <cp:revision>1</cp:revision>
  <dcterms:created xsi:type="dcterms:W3CDTF">2016-09-13T10:21:00Z</dcterms:created>
  <dcterms:modified xsi:type="dcterms:W3CDTF">2016-09-13T10:27:00Z</dcterms:modified>
</cp:coreProperties>
</file>